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Lou Rodriguez, P.A.</w:t>
      </w:r>
    </w:p>
    <w:p>
      <w:pPr>
        <w:pStyle w:val="Heading2"/>
      </w:pPr>
      <w:r>
        <w:t>PROFESSIONAL PROFILE</w:t>
      </w:r>
    </w:p>
    <w:p>
      <w:r>
        <w:t>Real estate is my craft. Divorce is my niche. Integrity is my standard. For over 14 years, I’ve helped attorneys, judges, and divorcing couples resolve property division challenges with professionalism and poise — even in the most difficult of cases.</w:t>
      </w:r>
    </w:p>
    <w:p>
      <w:pPr>
        <w:pStyle w:val="Heading2"/>
      </w:pPr>
      <w:r>
        <w:t>CORE COMPETENCIES</w:t>
      </w:r>
    </w:p>
    <w:p>
      <w:r>
        <w:t>- Real Estate Divorce Specialist (14+ years)</w:t>
        <w:br/>
        <w:t>- Florida Bar Family Law Section – Equitable Distribution Committee (3 years)</w:t>
        <w:br/>
        <w:t>- Certified in PSA, SRS, and REDM</w:t>
        <w:br/>
        <w:t>- Author of two books on divorce and property division</w:t>
        <w:br/>
        <w:t>- Workshop Creator – Divorce Listings Workshop (DLW)</w:t>
        <w:br/>
        <w:t>- Affiliate Member – Florida Bar Family Law Section (5 years)</w:t>
        <w:br/>
        <w:t>- Trusted referral partner to attorneys, judges, and mediators</w:t>
      </w:r>
    </w:p>
    <w:p>
      <w:pPr>
        <w:pStyle w:val="Heading2"/>
      </w:pPr>
      <w:r>
        <w:t>CERTIFICATIONS</w:t>
      </w:r>
    </w:p>
    <w:p>
      <w:r>
        <w:t>- Pricing Strategy Advisor (PSA) – National Association of REALTORS®</w:t>
        <w:br/>
        <w:t>- Seller Representative Specialist (SRS) – National Association of REALTORS®</w:t>
        <w:br/>
        <w:t>- Real Estate Divorce Mentor (REDM) – DivorceThisHouse.com</w:t>
      </w:r>
    </w:p>
    <w:p>
      <w:pPr>
        <w:pStyle w:val="Heading2"/>
      </w:pPr>
      <w:r>
        <w:t>PROFESSIONAL AFFILIATIONS</w:t>
      </w:r>
    </w:p>
    <w:p>
      <w:r>
        <w:t>- Affiliate Member, Florida Bar – Family Law Section (5 Years)</w:t>
        <w:br/>
        <w:t>- Equitable Distribution Committee (3 Years)</w:t>
        <w:br/>
        <w:t>- Publications and Partition Committees (2024–Present)</w:t>
      </w:r>
    </w:p>
    <w:p>
      <w:pPr>
        <w:pStyle w:val="Heading2"/>
      </w:pPr>
      <w:r>
        <w:t>PUBLICATIONS &amp; SPEAKING</w:t>
      </w:r>
    </w:p>
    <w:p>
      <w:r>
        <w:t>- Author – For Sale By Divorce: The Expert’s Guide to Divorce and Property Division</w:t>
        <w:br/>
        <w:t>- Author – Selling Your Home During Divorce: How Everyone Can Win</w:t>
        <w:br/>
        <w:t>- Published – Florida Bar Family Law Section’s Commentator Magazine</w:t>
        <w:br/>
        <w:t>- Speaker – Divorce Listings Workshop (DLW): 5-Step Roadmap for Real Estate Agents</w:t>
      </w:r>
    </w:p>
    <w:p>
      <w:pPr>
        <w:pStyle w:val="Heading2"/>
      </w:pPr>
      <w:r>
        <w:t>REAL ESTATE EXPERIENCE</w:t>
      </w:r>
    </w:p>
    <w:p>
      <w:r>
        <w:t>Licensed Real Estate Professional (Florida &amp; North Carolina) – Since 2001</w:t>
        <w:br/>
        <w:t>- Nearly 800 transactions closed to date</w:t>
        <w:br/>
        <w:t>- Specialized in high-conflict divorce cases and emotionally sensitive sales</w:t>
        <w:br/>
        <w:t>- Developed a trusted reputation among attorneys, court-appointed guardians, and mediators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